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</w:pPr>
      <w:r>
        <w:fldChar w:fldCharType="begin"/>
      </w:r>
      <w:r>
        <w:instrText xml:space="preserve"> HYPERLINK "https://lms.mti.edu.ru/mod/book/view.php?id=61566&amp;chapterid=61160" </w:instrText>
      </w:r>
      <w:r>
        <w:fldChar w:fldCharType="separate"/>
      </w:r>
      <w:r>
        <w:rPr>
          <w:rStyle w:val="here"/>
          <w:caps/>
          <w:color w:val="005AAA"/>
          <w:sz w:val="27"/>
          <w:szCs w:val="27"/>
          <w:bdr w:val="single" w:sz="6" w:space="1" w:color="005AAA" w:frame="1"/>
          <w:shd w:val="clear" w:color="auto" w:fill="FFFFFF"/>
        </w:rPr>
        <w:t>2. ОСНОВНЫЕ ТЕХНИЧЕСКИЕ ХАРАКТЕРИСТИКИ КРАНА</w:t>
      </w:r>
      <w:r>
        <w:fldChar w:fldCharType="end"/>
      </w:r>
      <w:bookmarkStart w:id="0" w:name="_GoBack"/>
      <w:bookmarkEnd w:id="0"/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Грузоподъемность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Q (рис. 4) — максимальная масса груза, на подъем и перемещение которой кран рассчитан в заданных условиях эксплу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атации. В величину грузоподъемности включается масса съемных гру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зозахватных приспособлений и тары, используемых для перемещения груза.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Вылет L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— расстояние по горизонтали от оси вращения крана стре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лового типа до оси грузозахватного органа.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Грузовой момент М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— произведение величин грузоподъемности и соответствующего ей вылета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М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=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QL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(Т*М).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Пролет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S— расстояние по горизонтали между осями рельсов крано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вого пути для кранов мостового типа. Вылет и пролет — это парамет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ры, характеризующие величину зоны, обслуживаемой краном.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Высота подъема Н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— расстояние от уровня стоянки крана до грузозахватного органа, находящегося в верхнем положении.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Глубина опускания h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— расстояние по вертикали от уровня стоянки крана до грузозахватного органа, находящегося в нижнем рабочем положении.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Колея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— расстояние по горизонтали между осями рельсов или колес ходовой части крана стрелового типа.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База</w:t>
      </w:r>
      <w:proofErr w:type="gramStart"/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В</w:t>
      </w:r>
      <w:proofErr w:type="gram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— расстояние между осями опор (ходовых тележек) крана, измеренное вдоль пути.</w:t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3105150" cy="3371850"/>
            <wp:effectExtent l="0" t="0" r="0" b="0"/>
            <wp:docPr id="7" name="Рисунок 7" descr="https://lms.mti.edu.ru/repo/htmlconvimg/2267/ispr_novaya_rgr_stroit_mashinji_ch1.doc_html_3b387b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ms.mti.edu.ru/repo/htmlconvimg/2267/ispr_novaya_rgr_stroit_mashinji_ch1.doc_html_3b387b5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Рис. 5. Основные параметры грузоподъемных кранов: </w:t>
      </w:r>
      <w:proofErr w:type="gramStart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Q — грузоподъемность; L — вылет  стрелы; S — пролет; Н — высота подъема; h - глубина опускания; В — база</w:t>
      </w:r>
      <w:proofErr w:type="gramEnd"/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Основной технический и технологический параметр  любого грузоподъемного крана – грузовая характеристика. Это функциональная зависимость массы поднимаемого груза от вылета стрелы.  Заменим картинку геометрической схемой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Грузоподъемность кранов стрелового типа зависит от вылета обрат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но пропорционально. Максимальную грузоподъемность кран имеет на наименьшем вылете, а при увеличении вылета его грузоподъемность</w:t>
      </w:r>
    </w:p>
    <w:p w:rsidR="00292B09" w:rsidRPr="00292B09" w:rsidRDefault="00292B09" w:rsidP="00292B0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lastRenderedPageBreak/>
        <w:drawing>
          <wp:inline distT="0" distB="0" distL="0" distR="0">
            <wp:extent cx="6115050" cy="3505200"/>
            <wp:effectExtent l="0" t="0" r="0" b="0"/>
            <wp:docPr id="6" name="Рисунок 6" descr="https://lms.mti.edu.ru/repo/htmlconvimg/2267/ispr_novaya_rgr_stroit_mashinji_ch1.doc_html_be3efd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ms.mti.edu.ru/repo/htmlconvimg/2267/ispr_novaya_rgr_stroit_mashinji_ch1.doc_html_be3efdf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Рис. 6. Грузовая характеристика гусеничного крана ДЭК-251 уменьшается. Стропальщику важно понимать эту зависимость, чтобы не допустить перегрузки крана.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Зависимость грузоподъемности крана от вылета показывает его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грузо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softHyphen/>
        <w:t>вая характеристика.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Рассмотрим грузовую характеристику гусеничного крана ДЭК-251 (рис. 6), который имеет максимальную грузоподъем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ность 25 т на вылете 5 м. При увеличении вылета грузоподъемность крана уменьшается, поэтому при наибольшем для данного стрелового оборудования вылете — 14 м — кран может поднять всего лишь 4 т.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 кран действуют следующие силы:</w:t>
      </w:r>
    </w:p>
    <w:p w:rsidR="00292B09" w:rsidRPr="00292B09" w:rsidRDefault="00292B09" w:rsidP="00292B0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масса груза Q (рис. 7);</w:t>
      </w:r>
    </w:p>
    <w:p w:rsidR="00292B09" w:rsidRPr="00292B09" w:rsidRDefault="00292B09" w:rsidP="00292B0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ветровая нагрузка;</w:t>
      </w:r>
    </w:p>
    <w:p w:rsidR="00292B09" w:rsidRPr="00292B09" w:rsidRDefault="00292B09" w:rsidP="00292B0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сила инерции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ин</w:t>
      </w:r>
      <w:proofErr w:type="spellEnd"/>
      <w:proofErr w:type="gramStart"/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</w:t>
      </w:r>
      <w:proofErr w:type="gram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которая возникает при изменении скорости подъема и опускания груза.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Уклон рабочей площадки также снижает устойчивость крана. Опрокидывающие силы создают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опрокидывающий момент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относительно ребра опрокидывания (РО). Опрокидывающий момент, создаваемый грузом, равен произведению массы груза Q на плечо выноса груза b (рис.7)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:</w:t>
      </w:r>
    </w:p>
    <w:p w:rsidR="00292B09" w:rsidRPr="00292B09" w:rsidRDefault="00292B09" w:rsidP="00292B0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опр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= </w:t>
      </w:r>
      <w:proofErr w:type="spellStart"/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Qb</w:t>
      </w:r>
      <w:proofErr w:type="spellEnd"/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Очевидно, что при увеличении вылета увеличивается плечо b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,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следо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вательно, возрастает опрокидывающий момент.</w:t>
      </w:r>
    </w:p>
    <w:p w:rsidR="00292B09" w:rsidRPr="00292B09" w:rsidRDefault="00292B09" w:rsidP="00292B0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6086475" cy="2390775"/>
            <wp:effectExtent l="0" t="0" r="9525" b="9525"/>
            <wp:docPr id="5" name="Рисунок 5" descr="https://lms.mti.edu.ru/repo/htmlconvimg/2267/ispr_novaya_rgr_stroit_mashinji_ch1.doc_html_53822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ms.mti.edu.ru/repo/htmlconvimg/2267/ispr_novaya_rgr_stroit_mashinji_ch1.doc_html_538222a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lastRenderedPageBreak/>
        <w:t xml:space="preserve">Рис. 7. Устойчивость крана: 1 — выносная опора; 2 — противовес; G — масса крана; </w:t>
      </w:r>
      <w:proofErr w:type="spellStart"/>
      <w:proofErr w:type="gramStart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F</w:t>
      </w:r>
      <w:proofErr w:type="gramEnd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ин</w:t>
      </w:r>
      <w:proofErr w:type="spellEnd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— сила инерции; Q — масса груза; a, b — плечи действия сил; РО — ребро опрокидывания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Стреловой кран является свободностоящей машиной, которая удер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живается от опрокидывания собственной массой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G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(см. рис. 7). Мас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са крана создает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удерживающий момент,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равный произведению массы крана G на плечо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а:</w:t>
      </w:r>
    </w:p>
    <w:p w:rsidR="00292B09" w:rsidRPr="00292B09" w:rsidRDefault="00292B09" w:rsidP="00292B0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уд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  <w:t xml:space="preserve"> =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  <w:t>G·a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  <w:t xml:space="preserve">   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опр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val="en-US" w:eastAsia="ru-RU"/>
        </w:rPr>
        <w:t>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  <w:t xml:space="preserve">=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val="en-US" w:eastAsia="ru-RU"/>
        </w:rPr>
        <w:t>Q·b</w:t>
      </w:r>
      <w:proofErr w:type="spellEnd"/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Величина b называется вылет стрелы и обозначается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– это горизонтальная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проекцияот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места подвески груза до ближайшей опоры </w:t>
      </w:r>
      <w:proofErr w:type="gram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( </w:t>
      </w:r>
      <w:proofErr w:type="gram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выносная опора, колесо).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учебной работе, для упрощения,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принимается как горизонтальная проекция всей стрелы (рис. 9)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Вес поднимаемого груза определяется в зависимости от вылета стрелы из равенства</w:t>
      </w:r>
    </w:p>
    <w:p w:rsidR="00292B09" w:rsidRPr="00292B09" w:rsidRDefault="00292B09" w:rsidP="00292B0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                                                 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опр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 ≤ 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уд    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условии, что 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уд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=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const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 и принимается  как  </w:t>
      </w:r>
      <w:proofErr w:type="spellStart"/>
      <w:proofErr w:type="gram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Q</w:t>
      </w:r>
      <w:proofErr w:type="gramEnd"/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мах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·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 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мин 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или </w:t>
      </w:r>
      <w:proofErr w:type="spell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Q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мин</w:t>
      </w:r>
      <w:proofErr w:type="spell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·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 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мах. </w:t>
      </w:r>
    </w:p>
    <w:p w:rsidR="00292B09" w:rsidRPr="00292B09" w:rsidRDefault="00292B09" w:rsidP="00292B0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Q=   М</w:t>
      </w:r>
      <w:r w:rsidRPr="00292B09">
        <w:rPr>
          <w:rFonts w:ascii="Tahoma" w:eastAsia="Times New Roman" w:hAnsi="Tahoma" w:cs="Tahoma"/>
          <w:color w:val="000000"/>
          <w:sz w:val="20"/>
          <w:szCs w:val="20"/>
          <w:vertAlign w:val="subscript"/>
          <w:lang w:eastAsia="ru-RU"/>
        </w:rPr>
        <w:t>уд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/  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    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Тогда  Грузовая характеристика </w:t>
      </w:r>
      <w:proofErr w:type="gramStart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–з</w:t>
      </w:r>
      <w:proofErr w:type="gramEnd"/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ависимость  Q=   f (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ℓ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vertAlign w:val="subscript"/>
          <w:lang w:eastAsia="ru-RU"/>
        </w:rPr>
        <w:t>c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) 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обратно пропорциональная ( рис. 8)      </w:t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2114550" cy="2133600"/>
            <wp:effectExtent l="0" t="0" r="0" b="0"/>
            <wp:docPr id="4" name="Рисунок 4" descr="https://lms.mti.edu.ru/repo/htmlconvimg/2267/ispr_novaya_rgr_stroit_mashinji_ch1.doc_html_32bcd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ms.mti.edu.ru/repo/htmlconvimg/2267/ispr_novaya_rgr_stroit_mashinji_ch1.doc_html_32bcdad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Рис. 8. Грузовая характеристика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Устойчивость крана повышается за счет увеличения массы крана проти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вовесом 2 (рис. 7), который монтируется в задней части поворотной платформы.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Вторым способом повышения устойчивости стрелового крана явля</w:t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softHyphen/>
        <w:t>ется установка выносных опор 1(рис. 7). Кран расставляет выносные опоры, как человек для повышения устойчивости шире расставляет ноги, при этом увеличивается плечо я, соответственно уменьшается плечо b</w:t>
      </w:r>
      <w:r w:rsidRPr="00292B09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drawing>
          <wp:inline distT="0" distB="0" distL="0" distR="0">
            <wp:extent cx="2390775" cy="1819275"/>
            <wp:effectExtent l="0" t="0" r="9525" b="9525"/>
            <wp:docPr id="3" name="Рисунок 3" descr="https://lms.mti.edu.ru/repo/htmlconvimg/2267/ispr_novaya_rgr_stroit_mashinji_ch1.doc_html_98de9d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ms.mti.edu.ru/repo/htmlconvimg/2267/ispr_novaya_rgr_stroit_mashinji_ch1.doc_html_98de9db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Рисунок 9. Геометрическая схема параметров крана:  L – длина стрелы; </w:t>
      </w:r>
      <w:proofErr w:type="spellStart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h</w:t>
      </w: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k</w:t>
      </w:r>
      <w:proofErr w:type="spellEnd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 </w:t>
      </w: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 -высота подъема крюка; ℓ</w:t>
      </w: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vertAlign w:val="subscript"/>
          <w:lang w:eastAsia="ru-RU"/>
        </w:rPr>
        <w:t>c </w:t>
      </w: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–вылет стрелы (горизонтальная проекция стрелы)</w:t>
      </w:r>
    </w:p>
    <w:p w:rsidR="00292B09" w:rsidRPr="00292B09" w:rsidRDefault="00292B09" w:rsidP="00292B0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 Как видно из фигуры </w:t>
      </w:r>
      <w:r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304925" cy="371475"/>
            <wp:effectExtent l="0" t="0" r="9525" b="9525"/>
            <wp:docPr id="2" name="Рисунок 2" descr="https://lms.mti.edu.ru/repo/htmlconvimg/2267/ispr_novaya_rgr_stroit_mashinji_ch1.doc_html_e2ded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ms.mti.edu.ru/repo/htmlconvimg/2267/ispr_novaya_rgr_stroit_mashinji_ch1.doc_html_e2ded00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2B0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(рис.10) кривая  - степенная функция.</w:t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646464"/>
          <w:sz w:val="20"/>
          <w:szCs w:val="20"/>
          <w:lang w:eastAsia="ru-RU"/>
        </w:rPr>
        <w:lastRenderedPageBreak/>
        <w:drawing>
          <wp:inline distT="0" distB="0" distL="0" distR="0">
            <wp:extent cx="2019300" cy="1962150"/>
            <wp:effectExtent l="0" t="0" r="0" b="0"/>
            <wp:docPr id="1" name="Рисунок 1" descr="https://lms.mti.edu.ru/repo/htmlconvimg/2267/ispr_novaya_rgr_stroit_mashinji_ch1.doc_html_cda27c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ms.mti.edu.ru/repo/htmlconvimg/2267/ispr_novaya_rgr_stroit_mashinji_ch1.doc_html_cda27c7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B09" w:rsidRPr="00292B09" w:rsidRDefault="00292B09" w:rsidP="00292B09">
      <w:pPr>
        <w:pBdr>
          <w:top w:val="single" w:sz="48" w:space="5" w:color="F4F4F4"/>
          <w:left w:val="single" w:sz="48" w:space="0" w:color="F4F4F4"/>
          <w:bottom w:val="single" w:sz="48" w:space="5" w:color="F4F4F4"/>
          <w:right w:val="single" w:sz="48" w:space="0" w:color="F4F4F4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</w:pPr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>Рисунок 10. Крюковая (высотная</w:t>
      </w:r>
      <w:proofErr w:type="gramStart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)</w:t>
      </w:r>
      <w:proofErr w:type="gramEnd"/>
      <w:r w:rsidRPr="00292B09">
        <w:rPr>
          <w:rFonts w:ascii="Arial" w:eastAsia="Times New Roman" w:hAnsi="Arial" w:cs="Arial"/>
          <w:i/>
          <w:iCs/>
          <w:color w:val="646464"/>
          <w:sz w:val="20"/>
          <w:szCs w:val="20"/>
          <w:lang w:eastAsia="ru-RU"/>
        </w:rPr>
        <w:t xml:space="preserve"> характеристика крана</w:t>
      </w:r>
    </w:p>
    <w:p w:rsidR="002B4B72" w:rsidRDefault="00292B09"/>
    <w:sectPr w:rsidR="002B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F3A55"/>
    <w:multiLevelType w:val="multilevel"/>
    <w:tmpl w:val="128A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69"/>
    <w:rsid w:val="00115587"/>
    <w:rsid w:val="001B7030"/>
    <w:rsid w:val="00292B09"/>
    <w:rsid w:val="0049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92B09"/>
    <w:rPr>
      <w:i/>
      <w:iCs/>
    </w:rPr>
  </w:style>
  <w:style w:type="paragraph" w:customStyle="1" w:styleId="book-pic">
    <w:name w:val="book-pic"/>
    <w:basedOn w:val="a"/>
    <w:rsid w:val="0029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2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B09"/>
    <w:rPr>
      <w:rFonts w:ascii="Tahoma" w:hAnsi="Tahoma" w:cs="Tahoma"/>
      <w:sz w:val="16"/>
      <w:szCs w:val="16"/>
    </w:rPr>
  </w:style>
  <w:style w:type="character" w:customStyle="1" w:styleId="here">
    <w:name w:val="here"/>
    <w:basedOn w:val="a0"/>
    <w:rsid w:val="00292B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92B09"/>
    <w:rPr>
      <w:i/>
      <w:iCs/>
    </w:rPr>
  </w:style>
  <w:style w:type="paragraph" w:customStyle="1" w:styleId="book-pic">
    <w:name w:val="book-pic"/>
    <w:basedOn w:val="a"/>
    <w:rsid w:val="0029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2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B09"/>
    <w:rPr>
      <w:rFonts w:ascii="Tahoma" w:hAnsi="Tahoma" w:cs="Tahoma"/>
      <w:sz w:val="16"/>
      <w:szCs w:val="16"/>
    </w:rPr>
  </w:style>
  <w:style w:type="character" w:customStyle="1" w:styleId="here">
    <w:name w:val="here"/>
    <w:basedOn w:val="a0"/>
    <w:rsid w:val="00292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2020-12-16T06:08:00Z</dcterms:created>
  <dcterms:modified xsi:type="dcterms:W3CDTF">2020-12-16T06:08:00Z</dcterms:modified>
</cp:coreProperties>
</file>